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DB" w:rsidRPr="00FD0D8C" w:rsidRDefault="005724DB" w:rsidP="005724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79381" cy="3657600"/>
            <wp:effectExtent l="19050" t="0" r="2319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411" t="24907" r="29577" b="9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4DB" w:rsidRPr="00F4586E" w:rsidRDefault="005724DB" w:rsidP="005724DB">
      <w:pPr>
        <w:spacing w:after="0" w:line="48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  <w:r w:rsidRPr="00F4586E">
        <w:rPr>
          <w:rFonts w:ascii="Times New Roman" w:hAnsi="Times New Roman" w:cs="Times New Roman"/>
          <w:i/>
          <w:sz w:val="24"/>
          <w:szCs w:val="24"/>
        </w:rPr>
        <w:t>разработано автором по данным Комитета по статистике Республики Казахстан</w:t>
      </w:r>
    </w:p>
    <w:p w:rsidR="005724DB" w:rsidRPr="00FD0D8C" w:rsidRDefault="005724DB" w:rsidP="005724DB">
      <w:pPr>
        <w:spacing w:after="0" w:line="48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52483">
        <w:rPr>
          <w:rFonts w:ascii="Times New Roman" w:hAnsi="Times New Roman" w:cs="Times New Roman"/>
          <w:i/>
          <w:sz w:val="24"/>
          <w:szCs w:val="24"/>
        </w:rPr>
        <w:t>Рис.4.</w:t>
      </w:r>
      <w:r w:rsidRPr="00FD0D8C">
        <w:rPr>
          <w:rFonts w:ascii="Times New Roman" w:hAnsi="Times New Roman" w:cs="Times New Roman"/>
          <w:sz w:val="24"/>
          <w:szCs w:val="24"/>
        </w:rPr>
        <w:t xml:space="preserve"> Диаграмма доли видов экономической деятельности в ВРП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</w:p>
    <w:p w:rsidR="00F617A4" w:rsidRDefault="00F617A4"/>
    <w:tbl>
      <w:tblPr>
        <w:tblW w:w="9772" w:type="dxa"/>
        <w:tblInd w:w="93" w:type="dxa"/>
        <w:tblLayout w:type="fixed"/>
        <w:tblLook w:val="04A0"/>
      </w:tblPr>
      <w:tblGrid>
        <w:gridCol w:w="2283"/>
        <w:gridCol w:w="1206"/>
        <w:gridCol w:w="1317"/>
        <w:gridCol w:w="1338"/>
        <w:gridCol w:w="1276"/>
        <w:gridCol w:w="1096"/>
        <w:gridCol w:w="1256"/>
      </w:tblGrid>
      <w:tr w:rsidR="004102DC" w:rsidRPr="004102DC" w:rsidTr="004102DC">
        <w:trPr>
          <w:trHeight w:val="196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Доля ВРП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Сельское, лесное и рыбное хозяйство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Доля вклада в бюджет РК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Акмолинская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Актюбинская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Алматинская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Атырауская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16,8%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Западно-Казахстанская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6,6%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Жамбылская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5,7%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Карагандинская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7,4%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6,2%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5,6%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5,2%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6,6%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Костанайская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9,0%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Мангистауская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5,5%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7,4%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Павлодарская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Северо-Казахстанская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11,0%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Туркестанская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12,4%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Восточно-Казахстанская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11,6%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5,9%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5,1%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Нур-Султан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9,8%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14,1%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8,9%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Алматы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20,6%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9,2%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32,9%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Шымкент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5,1%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3,0%</w:t>
            </w:r>
          </w:p>
        </w:tc>
      </w:tr>
    </w:tbl>
    <w:p w:rsidR="004102DC" w:rsidRDefault="004102DC"/>
    <w:sectPr w:rsidR="004102DC" w:rsidSect="00F6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02DC"/>
    <w:rsid w:val="004102DC"/>
    <w:rsid w:val="004938D4"/>
    <w:rsid w:val="005724DB"/>
    <w:rsid w:val="00861DAB"/>
    <w:rsid w:val="009560AA"/>
    <w:rsid w:val="00A30FA0"/>
    <w:rsid w:val="00F6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2019-09-03T18:33:00Z</dcterms:created>
  <dcterms:modified xsi:type="dcterms:W3CDTF">2019-09-03T18:33:00Z</dcterms:modified>
</cp:coreProperties>
</file>